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8AF10" w14:textId="203E7AD6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0B21DF">
        <w:rPr>
          <w:b/>
          <w:i/>
          <w:noProof/>
          <w:sz w:val="28"/>
        </w:rPr>
        <w:t>3</w:t>
      </w:r>
      <w:r w:rsidR="00DC0C0F">
        <w:rPr>
          <w:b/>
          <w:i/>
          <w:noProof/>
          <w:sz w:val="28"/>
        </w:rPr>
        <w:t>0857</w:t>
      </w:r>
    </w:p>
    <w:p w14:paraId="3A7BAEE1" w14:textId="1C648A52" w:rsidR="004E3939" w:rsidRPr="00DA53A0" w:rsidRDefault="00914CD1" w:rsidP="00AE1B3E">
      <w:pPr>
        <w:pStyle w:val="Header"/>
        <w:rPr>
          <w:sz w:val="22"/>
          <w:szCs w:val="22"/>
        </w:rPr>
      </w:pPr>
      <w:r>
        <w:rPr>
          <w:sz w:val="24"/>
        </w:rPr>
        <w:t>Athens, Greece</w:t>
      </w:r>
      <w:r w:rsidR="00AE1B3E" w:rsidRPr="00F25496">
        <w:rPr>
          <w:sz w:val="24"/>
        </w:rPr>
        <w:t xml:space="preserve">, </w:t>
      </w:r>
      <w:r w:rsidR="00D33624">
        <w:rPr>
          <w:sz w:val="24"/>
        </w:rPr>
        <w:t>20 - 24 February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1CBD34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5B641D" w:rsidRPr="005B641D">
        <w:rPr>
          <w:rFonts w:ascii="Arial" w:hAnsi="Arial" w:cs="Arial"/>
          <w:b/>
          <w:sz w:val="22"/>
          <w:szCs w:val="22"/>
        </w:rPr>
        <w:t>NSSAA procedures for multiple registration</w:t>
      </w:r>
    </w:p>
    <w:p w14:paraId="06BA196E" w14:textId="0C867B8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036F424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641D">
        <w:rPr>
          <w:rFonts w:ascii="Arial" w:hAnsi="Arial" w:cs="Arial"/>
          <w:b/>
          <w:bCs/>
          <w:sz w:val="22"/>
          <w:szCs w:val="22"/>
        </w:rPr>
        <w:t>Release 1</w:t>
      </w:r>
      <w:r w:rsidR="0077679C">
        <w:rPr>
          <w:rFonts w:ascii="Arial" w:hAnsi="Arial" w:cs="Arial"/>
          <w:b/>
          <w:bCs/>
          <w:sz w:val="22"/>
          <w:szCs w:val="22"/>
        </w:rPr>
        <w:t>6/17</w:t>
      </w:r>
    </w:p>
    <w:bookmarkEnd w:id="2"/>
    <w:bookmarkEnd w:id="3"/>
    <w:bookmarkEnd w:id="4"/>
    <w:p w14:paraId="1E9D3ED8" w14:textId="077A8C7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9C5A6F6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B641D">
        <w:rPr>
          <w:rFonts w:ascii="Arial" w:hAnsi="Arial" w:cs="Arial"/>
          <w:b/>
          <w:sz w:val="22"/>
          <w:szCs w:val="22"/>
          <w:highlight w:val="green"/>
        </w:rPr>
        <w:t>SA3</w:t>
      </w:r>
    </w:p>
    <w:p w14:paraId="2548326B" w14:textId="7A2C51B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641D">
        <w:rPr>
          <w:rFonts w:ascii="Arial" w:hAnsi="Arial" w:cs="Arial"/>
          <w:b/>
          <w:bCs/>
          <w:sz w:val="22"/>
          <w:szCs w:val="22"/>
          <w:highlight w:val="yellow"/>
        </w:rPr>
        <w:t>SA2</w:t>
      </w:r>
    </w:p>
    <w:p w14:paraId="5DC2ED77" w14:textId="5E4ED3D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7" w:name="_GoBack"/>
      <w:bookmarkEnd w:id="7"/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F675D43" w14:textId="77777777" w:rsidR="005B641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641D">
        <w:rPr>
          <w:rFonts w:ascii="Arial" w:hAnsi="Arial" w:cs="Arial"/>
          <w:b/>
          <w:bCs/>
          <w:sz w:val="22"/>
          <w:szCs w:val="22"/>
        </w:rPr>
        <w:t>Zander Lei</w:t>
      </w:r>
    </w:p>
    <w:p w14:paraId="5D73695D" w14:textId="7D2068F4" w:rsidR="00B97703" w:rsidRDefault="005B641D" w:rsidP="005B641D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lei.zhongding@huawei.com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50764711" w:rsidR="00B97703" w:rsidRDefault="00B97703" w:rsidP="005B641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D9BFC50" w14:textId="3F666FDA" w:rsidR="00AB66FB" w:rsidRDefault="00AB66FB" w:rsidP="00AB66FB">
      <w:pPr>
        <w:rPr>
          <w:lang w:eastAsia="zh-CN"/>
        </w:rPr>
      </w:pPr>
      <w:r>
        <w:rPr>
          <w:lang w:eastAsia="zh-CN"/>
        </w:rPr>
        <w:t>Since</w:t>
      </w:r>
      <w:r w:rsidRPr="00CC4F09">
        <w:rPr>
          <w:lang w:eastAsia="zh-CN"/>
        </w:rPr>
        <w:t xml:space="preserve"> Rel</w:t>
      </w:r>
      <w:r>
        <w:rPr>
          <w:lang w:eastAsia="zh-CN"/>
        </w:rPr>
        <w:t xml:space="preserve">ease </w:t>
      </w:r>
      <w:r w:rsidRPr="00CC4F09">
        <w:rPr>
          <w:lang w:eastAsia="zh-CN"/>
        </w:rPr>
        <w:t xml:space="preserve">16, UEs can register at two AMFs </w:t>
      </w:r>
      <w:r>
        <w:rPr>
          <w:lang w:eastAsia="zh-CN"/>
        </w:rPr>
        <w:t>of</w:t>
      </w:r>
      <w:r w:rsidRPr="00CC4F09">
        <w:rPr>
          <w:lang w:eastAsia="zh-CN"/>
        </w:rPr>
        <w:t xml:space="preserve"> different PLMNs </w:t>
      </w:r>
      <w:r w:rsidR="00F328EC" w:rsidRPr="00CC4F09">
        <w:rPr>
          <w:lang w:eastAsia="zh-CN"/>
        </w:rPr>
        <w:t xml:space="preserve">concurrently </w:t>
      </w:r>
      <w:r w:rsidRPr="00CC4F09">
        <w:rPr>
          <w:lang w:eastAsia="zh-CN"/>
        </w:rPr>
        <w:t xml:space="preserve">for 3GPP access and non-3GPP access. </w:t>
      </w:r>
    </w:p>
    <w:p w14:paraId="342B4A67" w14:textId="766508EB" w:rsidR="00AB66FB" w:rsidRDefault="00AB66FB" w:rsidP="00AB66FB">
      <w:pPr>
        <w:rPr>
          <w:lang w:eastAsia="zh-CN"/>
        </w:rPr>
      </w:pPr>
      <w:r>
        <w:rPr>
          <w:lang w:eastAsia="zh-CN"/>
        </w:rPr>
        <w:t>SA3 has noticed that t</w:t>
      </w:r>
      <w:r w:rsidRPr="00CC4F09">
        <w:rPr>
          <w:lang w:eastAsia="zh-CN"/>
        </w:rPr>
        <w:t xml:space="preserve">he </w:t>
      </w:r>
      <w:r>
        <w:rPr>
          <w:lang w:eastAsia="zh-CN"/>
        </w:rPr>
        <w:t xml:space="preserve">current </w:t>
      </w:r>
      <w:r w:rsidRPr="00CC4F09">
        <w:rPr>
          <w:lang w:eastAsia="zh-CN"/>
        </w:rPr>
        <w:t xml:space="preserve">NSSAA procedure </w:t>
      </w:r>
      <w:r w:rsidR="00F328EC">
        <w:rPr>
          <w:lang w:eastAsia="zh-CN"/>
        </w:rPr>
        <w:t xml:space="preserve">in TS23.502 </w:t>
      </w:r>
      <w:r>
        <w:rPr>
          <w:lang w:eastAsia="zh-CN"/>
        </w:rPr>
        <w:t xml:space="preserve">dose not </w:t>
      </w:r>
      <w:r>
        <w:rPr>
          <w:rFonts w:cs="Arial"/>
          <w:lang w:val="en-US"/>
        </w:rPr>
        <w:t xml:space="preserve">clearly describe how to handle NSSAA procedures in </w:t>
      </w:r>
      <w:r>
        <w:rPr>
          <w:lang w:eastAsia="zh-CN"/>
        </w:rPr>
        <w:t xml:space="preserve">the above scenario where NSSAA procedure </w:t>
      </w:r>
      <w:r w:rsidR="00F328EC">
        <w:rPr>
          <w:lang w:eastAsia="zh-CN"/>
        </w:rPr>
        <w:t xml:space="preserve">may </w:t>
      </w:r>
      <w:r>
        <w:rPr>
          <w:lang w:eastAsia="zh-CN"/>
        </w:rPr>
        <w:t xml:space="preserve">fail. For example, </w:t>
      </w:r>
    </w:p>
    <w:p w14:paraId="7BD213E0" w14:textId="516031FB" w:rsidR="00AB66FB" w:rsidRDefault="00AB66FB" w:rsidP="00AB66FB">
      <w:pPr>
        <w:numPr>
          <w:ilvl w:val="0"/>
          <w:numId w:val="8"/>
        </w:numPr>
        <w:overflowPunct/>
        <w:autoSpaceDE/>
        <w:autoSpaceDN/>
        <w:adjustRightInd/>
        <w:spacing w:after="0"/>
        <w:ind w:left="720"/>
        <w:jc w:val="both"/>
        <w:textAlignment w:val="auto"/>
        <w:rPr>
          <w:rFonts w:cs="Arial"/>
          <w:lang w:val="en-US"/>
        </w:rPr>
      </w:pPr>
      <w:r w:rsidRPr="00C718A0">
        <w:rPr>
          <w:rFonts w:cs="Arial"/>
          <w:lang w:val="en-US"/>
        </w:rPr>
        <w:t xml:space="preserve">There’s no clear requirement or solution on NSSAAF regarding how to proceed EAP messages of </w:t>
      </w:r>
      <w:r w:rsidR="00F328EC">
        <w:rPr>
          <w:rFonts w:cs="Arial"/>
          <w:lang w:val="en-US"/>
        </w:rPr>
        <w:t xml:space="preserve">the </w:t>
      </w:r>
      <w:r w:rsidRPr="00C718A0">
        <w:rPr>
          <w:rFonts w:cs="Arial"/>
          <w:lang w:val="en-US"/>
        </w:rPr>
        <w:t xml:space="preserve">same GPSI </w:t>
      </w:r>
      <w:r w:rsidR="00F328EC">
        <w:rPr>
          <w:rFonts w:cs="Arial"/>
          <w:lang w:val="en-US"/>
        </w:rPr>
        <w:t>and</w:t>
      </w:r>
      <w:r w:rsidRPr="00C718A0">
        <w:rPr>
          <w:rFonts w:cs="Arial"/>
          <w:lang w:val="en-US"/>
        </w:rPr>
        <w:t xml:space="preserve"> S-NSSAI from </w:t>
      </w:r>
      <w:r w:rsidR="00F328EC">
        <w:rPr>
          <w:rFonts w:cs="Arial"/>
          <w:lang w:val="en-US"/>
        </w:rPr>
        <w:t>two</w:t>
      </w:r>
      <w:r w:rsidRPr="00C718A0">
        <w:rPr>
          <w:rFonts w:cs="Arial"/>
          <w:lang w:val="en-US"/>
        </w:rPr>
        <w:t xml:space="preserve"> AMFs </w:t>
      </w:r>
      <w:r>
        <w:rPr>
          <w:rFonts w:cs="Arial"/>
          <w:lang w:val="en-US"/>
        </w:rPr>
        <w:t>in parallel</w:t>
      </w:r>
    </w:p>
    <w:p w14:paraId="45517D00" w14:textId="7E337782" w:rsidR="00AB66FB" w:rsidRDefault="00AB66FB" w:rsidP="00AB66FB">
      <w:pPr>
        <w:numPr>
          <w:ilvl w:val="0"/>
          <w:numId w:val="8"/>
        </w:numPr>
        <w:overflowPunct/>
        <w:autoSpaceDE/>
        <w:autoSpaceDN/>
        <w:adjustRightInd/>
        <w:spacing w:after="0"/>
        <w:ind w:left="720"/>
        <w:jc w:val="both"/>
        <w:textAlignment w:val="auto"/>
        <w:rPr>
          <w:rFonts w:cs="Arial"/>
          <w:lang w:val="en-US"/>
        </w:rPr>
      </w:pPr>
      <w:r w:rsidRPr="00C718A0">
        <w:rPr>
          <w:rFonts w:cs="Arial"/>
          <w:lang w:val="en-US"/>
        </w:rPr>
        <w:t>There’s no clear requirement or solution on NSSAAF regarding how to distribute the EAP messages from AAA-S to AMFs</w:t>
      </w:r>
      <w:r>
        <w:rPr>
          <w:rFonts w:cs="Arial"/>
          <w:lang w:val="en-US"/>
        </w:rPr>
        <w:t>. T</w:t>
      </w:r>
      <w:r w:rsidRPr="009F0F13">
        <w:rPr>
          <w:rFonts w:cs="Arial"/>
          <w:lang w:val="en-US"/>
        </w:rPr>
        <w:t xml:space="preserve">he </w:t>
      </w:r>
      <w:r>
        <w:rPr>
          <w:rFonts w:cs="Arial"/>
          <w:lang w:val="en-US"/>
        </w:rPr>
        <w:t xml:space="preserve">stateless </w:t>
      </w:r>
      <w:r w:rsidRPr="009F0F13">
        <w:rPr>
          <w:rFonts w:cs="Arial"/>
          <w:lang w:val="en-US"/>
        </w:rPr>
        <w:t>NSSAAF forward</w:t>
      </w:r>
      <w:r>
        <w:rPr>
          <w:rFonts w:cs="Arial"/>
          <w:lang w:val="en-US"/>
        </w:rPr>
        <w:t>s</w:t>
      </w:r>
      <w:r w:rsidRPr="009F0F13">
        <w:rPr>
          <w:rFonts w:cs="Arial"/>
          <w:lang w:val="en-US"/>
        </w:rPr>
        <w:t xml:space="preserve"> authentication response messages </w:t>
      </w:r>
      <w:r>
        <w:rPr>
          <w:rFonts w:cs="Arial"/>
          <w:lang w:val="en-US"/>
        </w:rPr>
        <w:t xml:space="preserve">transparently </w:t>
      </w:r>
      <w:r w:rsidRPr="009F0F13">
        <w:rPr>
          <w:rFonts w:cs="Arial"/>
          <w:lang w:val="en-US"/>
        </w:rPr>
        <w:t xml:space="preserve">from </w:t>
      </w:r>
      <w:r>
        <w:rPr>
          <w:rFonts w:cs="Arial"/>
          <w:lang w:val="en-US"/>
        </w:rPr>
        <w:t xml:space="preserve">the </w:t>
      </w:r>
      <w:r w:rsidRPr="009F0F13">
        <w:rPr>
          <w:rFonts w:cs="Arial"/>
          <w:lang w:val="en-US"/>
        </w:rPr>
        <w:t>AAA-S to a</w:t>
      </w:r>
      <w:r>
        <w:rPr>
          <w:rFonts w:cs="Arial"/>
          <w:lang w:val="en-US"/>
        </w:rPr>
        <w:t>n A</w:t>
      </w:r>
      <w:r w:rsidRPr="009F0F13">
        <w:rPr>
          <w:rFonts w:cs="Arial"/>
          <w:lang w:val="en-US"/>
        </w:rPr>
        <w:t xml:space="preserve">MF. These messages are currently identified </w:t>
      </w:r>
      <w:r w:rsidR="00470EB7" w:rsidRPr="009F0F13">
        <w:rPr>
          <w:rFonts w:cs="Arial"/>
          <w:lang w:val="en-US"/>
        </w:rPr>
        <w:t xml:space="preserve">only </w:t>
      </w:r>
      <w:r w:rsidRPr="009F0F13">
        <w:rPr>
          <w:rFonts w:cs="Arial"/>
          <w:lang w:val="en-US"/>
        </w:rPr>
        <w:t>by S-NSSAI and GPSI</w:t>
      </w:r>
      <w:r>
        <w:rPr>
          <w:rFonts w:cs="Arial"/>
          <w:lang w:val="en-US"/>
        </w:rPr>
        <w:t xml:space="preserve"> in the routing IE</w:t>
      </w:r>
      <w:r w:rsidRPr="009F0F13">
        <w:rPr>
          <w:rFonts w:cs="Arial"/>
          <w:lang w:val="en-US"/>
        </w:rPr>
        <w:t>. In a two-registration scenario with two AMFs, however</w:t>
      </w:r>
      <w:r>
        <w:rPr>
          <w:rFonts w:cs="Arial"/>
          <w:lang w:val="en-US"/>
        </w:rPr>
        <w:t>,</w:t>
      </w:r>
      <w:r w:rsidRPr="009F0F13">
        <w:rPr>
          <w:rFonts w:cs="Arial"/>
          <w:lang w:val="en-US"/>
        </w:rPr>
        <w:t xml:space="preserve"> the NSSAAF does not know to which AMF to forward.</w:t>
      </w:r>
      <w:r>
        <w:rPr>
          <w:rFonts w:cs="Arial"/>
          <w:lang w:val="en-US"/>
        </w:rPr>
        <w:t xml:space="preserve"> </w:t>
      </w:r>
    </w:p>
    <w:p w14:paraId="62352FF5" w14:textId="1F1E747E" w:rsidR="00AB66FB" w:rsidRDefault="00AB66FB" w:rsidP="00AB66FB">
      <w:pPr>
        <w:numPr>
          <w:ilvl w:val="0"/>
          <w:numId w:val="8"/>
        </w:numPr>
        <w:overflowPunct/>
        <w:autoSpaceDE/>
        <w:autoSpaceDN/>
        <w:adjustRightInd/>
        <w:spacing w:after="0"/>
        <w:ind w:left="720"/>
        <w:jc w:val="both"/>
        <w:textAlignment w:val="auto"/>
        <w:rPr>
          <w:rFonts w:cs="Arial"/>
          <w:lang w:val="en-US"/>
        </w:rPr>
      </w:pPr>
      <w:r w:rsidRPr="00C718A0">
        <w:rPr>
          <w:rFonts w:cs="Arial"/>
          <w:lang w:val="en-US"/>
        </w:rPr>
        <w:t xml:space="preserve">There’s no clear </w:t>
      </w:r>
      <w:r>
        <w:rPr>
          <w:rFonts w:cs="Arial"/>
          <w:lang w:val="en-US"/>
        </w:rPr>
        <w:t>guidance</w:t>
      </w:r>
      <w:r w:rsidRPr="00C718A0">
        <w:rPr>
          <w:rFonts w:cs="Arial"/>
          <w:lang w:val="en-US"/>
        </w:rPr>
        <w:t xml:space="preserve"> on AAA-S regarding how to proceed EAP ID response </w:t>
      </w:r>
      <w:r w:rsidR="00470EB7">
        <w:rPr>
          <w:rFonts w:cs="Arial"/>
          <w:lang w:val="en-US"/>
        </w:rPr>
        <w:t>when the</w:t>
      </w:r>
      <w:r w:rsidRPr="00C718A0">
        <w:rPr>
          <w:rFonts w:cs="Arial"/>
          <w:lang w:val="en-US"/>
        </w:rPr>
        <w:t xml:space="preserve"> </w:t>
      </w:r>
      <w:r w:rsidR="00470EB7">
        <w:rPr>
          <w:rFonts w:cs="Arial"/>
          <w:lang w:val="en-US"/>
        </w:rPr>
        <w:t xml:space="preserve">received messages with the </w:t>
      </w:r>
      <w:r w:rsidRPr="00C718A0">
        <w:rPr>
          <w:rFonts w:cs="Arial"/>
          <w:lang w:val="en-US"/>
        </w:rPr>
        <w:t xml:space="preserve">same GPSI </w:t>
      </w:r>
      <w:r w:rsidR="00470EB7">
        <w:rPr>
          <w:rFonts w:cs="Arial"/>
          <w:lang w:val="en-US"/>
        </w:rPr>
        <w:t>and</w:t>
      </w:r>
      <w:r w:rsidRPr="00C718A0">
        <w:rPr>
          <w:rFonts w:cs="Arial"/>
          <w:lang w:val="en-US"/>
        </w:rPr>
        <w:t xml:space="preserve"> S-NSSAI</w:t>
      </w:r>
      <w:r w:rsidR="00470EB7">
        <w:rPr>
          <w:rFonts w:cs="Arial"/>
          <w:lang w:val="en-US"/>
        </w:rPr>
        <w:t xml:space="preserve">, </w:t>
      </w:r>
      <w:r w:rsidRPr="00C718A0">
        <w:rPr>
          <w:rFonts w:cs="Arial"/>
          <w:lang w:val="en-US"/>
        </w:rPr>
        <w:t>if there</w:t>
      </w:r>
      <w:r w:rsidR="00470EB7">
        <w:rPr>
          <w:rFonts w:cs="Arial"/>
          <w:lang w:val="en-US"/>
        </w:rPr>
        <w:t xml:space="preserve"> i</w:t>
      </w:r>
      <w:r w:rsidRPr="00C718A0">
        <w:rPr>
          <w:rFonts w:cs="Arial"/>
          <w:lang w:val="en-US"/>
        </w:rPr>
        <w:t>s ongoing EAP authentication session.</w:t>
      </w:r>
    </w:p>
    <w:p w14:paraId="6E67D858" w14:textId="77777777" w:rsidR="00470EB7" w:rsidRPr="00C718A0" w:rsidRDefault="00470EB7" w:rsidP="00470EB7">
      <w:pPr>
        <w:overflowPunct/>
        <w:autoSpaceDE/>
        <w:autoSpaceDN/>
        <w:adjustRightInd/>
        <w:spacing w:after="0"/>
        <w:ind w:left="720"/>
        <w:jc w:val="both"/>
        <w:textAlignment w:val="auto"/>
        <w:rPr>
          <w:rFonts w:cs="Arial"/>
          <w:lang w:val="en-US"/>
        </w:rPr>
      </w:pPr>
    </w:p>
    <w:p w14:paraId="4817863C" w14:textId="240E2E78" w:rsidR="00AB66FB" w:rsidRPr="005E3144" w:rsidRDefault="00AB66FB" w:rsidP="00AB66FB">
      <w:pPr>
        <w:rPr>
          <w:lang w:val="en-US" w:eastAsia="zh-CN"/>
        </w:rPr>
      </w:pPr>
      <w:r w:rsidRPr="00FE038F">
        <w:t xml:space="preserve">SA3 kindly requests SA2 to take the above information into account in updating respective specifications </w:t>
      </w:r>
      <w:r>
        <w:t>and</w:t>
      </w:r>
      <w:r w:rsidRPr="00FE038F">
        <w:t xml:space="preserve"> providing feedbacks</w:t>
      </w:r>
      <w:r>
        <w:t xml:space="preserve"> to SA3</w:t>
      </w:r>
      <w:r w:rsidRPr="00FE038F">
        <w:t>.</w:t>
      </w:r>
      <w:r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F00C96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B66FB">
        <w:rPr>
          <w:rFonts w:ascii="Arial" w:hAnsi="Arial" w:cs="Arial"/>
          <w:b/>
          <w:highlight w:val="yellow"/>
        </w:rPr>
        <w:t>SA2</w:t>
      </w:r>
      <w:r>
        <w:rPr>
          <w:rFonts w:ascii="Arial" w:hAnsi="Arial" w:cs="Arial"/>
          <w:b/>
        </w:rPr>
        <w:t xml:space="preserve"> </w:t>
      </w:r>
    </w:p>
    <w:p w14:paraId="066613F7" w14:textId="58E73636" w:rsidR="00B97703" w:rsidRDefault="00B97703" w:rsidP="00AB66FB">
      <w:pPr>
        <w:spacing w:after="120"/>
        <w:ind w:left="1134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AB66FB" w:rsidRPr="00FE038F">
        <w:t xml:space="preserve">SA3 kindly requests SA2 to take the above information into account in updating respective specifications </w:t>
      </w:r>
      <w:r w:rsidR="00AB66FB">
        <w:t>and</w:t>
      </w:r>
      <w:r w:rsidR="00AB66FB" w:rsidRPr="00FE038F">
        <w:t xml:space="preserve"> providing feedbacks</w:t>
      </w:r>
      <w:r w:rsidR="00AB66FB">
        <w:t xml:space="preserve"> to SA3.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ABFF978" w14:textId="0E51BC59" w:rsidR="000B21DF" w:rsidRDefault="00B35644" w:rsidP="002F1940">
      <w:r>
        <w:t>SA3#11</w:t>
      </w:r>
      <w:r w:rsidR="003C06D2">
        <w:t>0Bis-e</w:t>
      </w:r>
      <w:r>
        <w:tab/>
      </w:r>
      <w:r w:rsidR="003C06D2">
        <w:t>17 - 21 April 2023</w:t>
      </w:r>
      <w:r>
        <w:tab/>
        <w:t>Electronic meeting</w:t>
      </w:r>
    </w:p>
    <w:p w14:paraId="054FEDCB" w14:textId="39179A66" w:rsidR="006052AD" w:rsidRPr="00074D3C" w:rsidRDefault="00D33624" w:rsidP="002F1940">
      <w:r>
        <w:t>SA3#111</w:t>
      </w:r>
      <w:r>
        <w:tab/>
      </w:r>
      <w:r w:rsidR="009C01E1">
        <w:t>22 - 26 May 2023</w:t>
      </w:r>
      <w:r w:rsidR="009C01E1">
        <w:tab/>
        <w:t>EU (TBD)</w:t>
      </w:r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4C69E1" w14:textId="77777777" w:rsidR="00B23CC9" w:rsidRDefault="00B23CC9">
      <w:pPr>
        <w:spacing w:after="0"/>
      </w:pPr>
      <w:r>
        <w:separator/>
      </w:r>
    </w:p>
  </w:endnote>
  <w:endnote w:type="continuationSeparator" w:id="0">
    <w:p w14:paraId="7F3C503E" w14:textId="77777777" w:rsidR="00B23CC9" w:rsidRDefault="00B23C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B21DD1" w14:textId="77777777" w:rsidR="00B23CC9" w:rsidRDefault="00B23CC9">
      <w:pPr>
        <w:spacing w:after="0"/>
      </w:pPr>
      <w:r>
        <w:separator/>
      </w:r>
    </w:p>
  </w:footnote>
  <w:footnote w:type="continuationSeparator" w:id="0">
    <w:p w14:paraId="546F652B" w14:textId="77777777" w:rsidR="00B23CC9" w:rsidRDefault="00B23C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2290B00"/>
    <w:multiLevelType w:val="hybridMultilevel"/>
    <w:tmpl w:val="4C689D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B21DF"/>
    <w:rsid w:val="000E6116"/>
    <w:rsid w:val="000F6242"/>
    <w:rsid w:val="00103FF1"/>
    <w:rsid w:val="00196B59"/>
    <w:rsid w:val="001A14F2"/>
    <w:rsid w:val="001B3A86"/>
    <w:rsid w:val="001B763F"/>
    <w:rsid w:val="00220060"/>
    <w:rsid w:val="00226381"/>
    <w:rsid w:val="002473B2"/>
    <w:rsid w:val="002869FE"/>
    <w:rsid w:val="002E01C1"/>
    <w:rsid w:val="002F1940"/>
    <w:rsid w:val="00322204"/>
    <w:rsid w:val="00383545"/>
    <w:rsid w:val="003C06D2"/>
    <w:rsid w:val="003F5E20"/>
    <w:rsid w:val="00433500"/>
    <w:rsid w:val="00433F71"/>
    <w:rsid w:val="0043559E"/>
    <w:rsid w:val="00440D43"/>
    <w:rsid w:val="00470DF6"/>
    <w:rsid w:val="00470EB7"/>
    <w:rsid w:val="004E3939"/>
    <w:rsid w:val="00526DDD"/>
    <w:rsid w:val="005B641D"/>
    <w:rsid w:val="006052AD"/>
    <w:rsid w:val="0073766B"/>
    <w:rsid w:val="0077679C"/>
    <w:rsid w:val="007768CF"/>
    <w:rsid w:val="007F4F92"/>
    <w:rsid w:val="008D772F"/>
    <w:rsid w:val="00914CD1"/>
    <w:rsid w:val="009603F6"/>
    <w:rsid w:val="009963AC"/>
    <w:rsid w:val="0099764C"/>
    <w:rsid w:val="009C01E1"/>
    <w:rsid w:val="00A70448"/>
    <w:rsid w:val="00AA4FF3"/>
    <w:rsid w:val="00AB66FB"/>
    <w:rsid w:val="00AE1B3E"/>
    <w:rsid w:val="00B23CC9"/>
    <w:rsid w:val="00B35644"/>
    <w:rsid w:val="00B97703"/>
    <w:rsid w:val="00BA3D66"/>
    <w:rsid w:val="00CF6087"/>
    <w:rsid w:val="00D14BB6"/>
    <w:rsid w:val="00D33624"/>
    <w:rsid w:val="00DC0C0F"/>
    <w:rsid w:val="00E2241D"/>
    <w:rsid w:val="00F25496"/>
    <w:rsid w:val="00F328EC"/>
    <w:rsid w:val="00F667CF"/>
    <w:rsid w:val="00F803BE"/>
    <w:rsid w:val="00FB2E7B"/>
    <w:rsid w:val="00FF0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7</cp:revision>
  <cp:lastPrinted>2002-04-23T07:10:00Z</cp:lastPrinted>
  <dcterms:created xsi:type="dcterms:W3CDTF">2023-02-01T09:43:00Z</dcterms:created>
  <dcterms:modified xsi:type="dcterms:W3CDTF">2023-02-13T08:56:00Z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(3)3CUb6I6gn9QDC6edhI12QLNjoyoiMFagSCSs+dBEqDNczY91njM2XCiuPhRZZzQTnUqK9NTy
xi6E+uqgfHiMw9lSZ7saZc0d1Yi5emp3/pGXcqw2rIOnV86MTaxchiNLPC8+rrhJgXoFExPJ
bbblqDZvWpu7SZ6Uunnpnj3dDuAc2TgspipmibGoaXN/UwEbL1xD4C8+feDlVa/fm0ERnPF6
Wrv+y5bc24PzQj5rlr</vt:lpwstr>
  </property>
  <property fmtid="{D5CDD505-2E9C-101B-9397-08002B2CF9AE}" pid="3" name="_2015_ms_pID_7253431">
    <vt:lpwstr>OUiS0wG5A/QdqEiIYKBfq4eI679W8lVJzVXZC0VEYZ2yAt7mq4FTSz
bbRsatqFn0PZrcRKo2XdMf42YuuUG3+Ddb7wf9mIQByEcLRQLTcopArGYmTuxoNt3F9dDiVC
ER4Syi9xIPghSDVzRW8v6JS7MKyQYmyk4L9J8loYxKsnHnCtEGCZMfXZquxBKbGqA1T5zciV
cQXPSj9thGMKkyraUFvqvs6s1pq2V2GGfIUZ</vt:lpwstr>
  </property>
  <property fmtid="{D5CDD505-2E9C-101B-9397-08002B2CF9AE}" pid="4" name="_2015_ms_pID_7253432">
    <vt:lpwstr>jQ==</vt:lpwstr>
  </property>
</Properties>
</file>